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长沙市政务服务中心公开招聘普通雇员报名表</w:t>
      </w:r>
    </w:p>
    <w:p>
      <w:pPr>
        <w:spacing w:line="520" w:lineRule="exact"/>
        <w:rPr>
          <w:rFonts w:ascii="仿宋_GB2312" w:hAnsi="仿宋" w:eastAsia="仿宋_GB2312" w:cs="Arial"/>
          <w:sz w:val="24"/>
          <w:u w:val="single"/>
        </w:rPr>
      </w:pPr>
      <w:r>
        <w:rPr>
          <w:rFonts w:hint="eastAsia" w:ascii="仿宋_GB2312" w:hAnsi="宋体" w:eastAsia="仿宋_GB2312" w:cs="宋体"/>
          <w:bCs/>
          <w:sz w:val="24"/>
        </w:rPr>
        <w:t>竞聘岗位：</w:t>
      </w:r>
      <w:r>
        <w:rPr>
          <w:rFonts w:hint="eastAsia" w:ascii="仿宋_GB2312" w:hAnsi="宋体" w:eastAsia="仿宋_GB2312" w:cs="宋体"/>
          <w:bCs/>
          <w:sz w:val="24"/>
          <w:u w:val="single"/>
        </w:rPr>
        <w:t xml:space="preserve">                </w:t>
      </w:r>
    </w:p>
    <w:tbl>
      <w:tblPr>
        <w:tblStyle w:val="8"/>
        <w:tblW w:w="878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852"/>
        <w:gridCol w:w="1417"/>
        <w:gridCol w:w="1276"/>
        <w:gridCol w:w="127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（1寸彩色近照）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民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入党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 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历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特长（优势）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奖惩情况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AE306DB"/>
    <w:rsid w:val="006A6ADF"/>
    <w:rsid w:val="00AC609D"/>
    <w:rsid w:val="00BE4ED9"/>
    <w:rsid w:val="0CF35648"/>
    <w:rsid w:val="1E697AB1"/>
    <w:rsid w:val="2AE306DB"/>
    <w:rsid w:val="40322226"/>
    <w:rsid w:val="6D535020"/>
    <w:rsid w:val="77F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仿宋" w:hAnsi="仿宋" w:eastAsia="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3</Pages>
  <Words>149</Words>
  <Characters>853</Characters>
  <Lines>7</Lines>
  <Paragraphs>1</Paragraphs>
  <TotalTime>7</TotalTime>
  <ScaleCrop>false</ScaleCrop>
  <LinksUpToDate>false</LinksUpToDate>
  <CharactersWithSpaces>1001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2018-07-27T01:46:00Z</dcterms:created>
  <dc:creator>Administrator</dc:creator>
  <cp:lastModifiedBy>Administrator</cp:lastModifiedBy>
  <dcterms:modified xsi:type="dcterms:W3CDTF">2018-07-27T03:23:54Z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