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3"/>
        <w:ind w:left="4795" w:right="478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799999pt;margin-top:36.720001pt;width:729.4pt;height:542.2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9"/>
                    <w:gridCol w:w="965"/>
                    <w:gridCol w:w="1061"/>
                    <w:gridCol w:w="7287"/>
                    <w:gridCol w:w="3908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49"/>
                          <w:ind w:left="122" w:right="88"/>
                          <w:jc w:val="center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岗位名称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49"/>
                          <w:ind w:left="229" w:right="195"/>
                          <w:jc w:val="center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职数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before="49"/>
                          <w:ind w:left="57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基本要求</w:t>
                        </w: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spacing w:before="49"/>
                          <w:ind w:left="3152" w:right="3114"/>
                          <w:jc w:val="center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其他要求</w:t>
                        </w:r>
                      </w:p>
                    </w:tc>
                    <w:tc>
                      <w:tcPr>
                        <w:tcW w:w="3908" w:type="dxa"/>
                      </w:tcPr>
                      <w:p>
                        <w:pPr>
                          <w:pStyle w:val="TableParagraph"/>
                          <w:spacing w:before="49"/>
                          <w:ind w:left="641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联系人、联系电话及邮箱</w:t>
                        </w:r>
                      </w:p>
                    </w:tc>
                  </w:tr>
                  <w:tr>
                    <w:trPr>
                      <w:trHeight w:val="1871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黑体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45" w:right="88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网络投单审核会计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95" w:right="6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普通高等院校应届毕业生</w:t>
                        </w: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黑体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60" w:val="left" w:leader="none"/>
                          </w:tabs>
                          <w:spacing w:line="275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会计学、财务管理、审计学、财政学、税务专业；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60" w:val="left" w:leader="none"/>
                          </w:tabs>
                          <w:spacing w:line="225" w:lineRule="auto" w:before="7" w:after="0"/>
                          <w:ind w:left="37" w:right="5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熟练掌握EXCEL</w:t>
                        </w:r>
                        <w:r>
                          <w:rPr>
                            <w:spacing w:val="-1"/>
                            <w:sz w:val="22"/>
                          </w:rPr>
                          <w:t>等办公软件及基本的数据库操作，具有较强的数据处理能</w:t>
                        </w:r>
                        <w:r>
                          <w:rPr>
                            <w:sz w:val="22"/>
                          </w:rPr>
                          <w:t>力；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60" w:val="left" w:leader="none"/>
                          </w:tabs>
                          <w:spacing w:line="228" w:lineRule="auto" w:before="1" w:after="0"/>
                          <w:ind w:left="37" w:right="15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有较强的语言表达能力和组织协调能力，具有较高的综合素质和管理学</w:t>
                        </w:r>
                        <w:r>
                          <w:rPr>
                            <w:sz w:val="22"/>
                          </w:rPr>
                          <w:t>基础知识。</w:t>
                        </w:r>
                      </w:p>
                    </w:tc>
                    <w:tc>
                      <w:tcPr>
                        <w:tcW w:w="3908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黑体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联系人:曾老师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联系电话：0731-88823905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邮箱：</w:t>
                        </w:r>
                        <w:hyperlink r:id="rId5">
                          <w:r>
                            <w:rPr>
                              <w:sz w:val="22"/>
                            </w:rPr>
                            <w:t>zqt@hnu.edu.cn</w:t>
                          </w:r>
                        </w:hyperlink>
                      </w:p>
                    </w:tc>
                  </w:tr>
                  <w:tr>
                    <w:trPr>
                      <w:trHeight w:val="1847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黑体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455" w:right="89" w:hanging="3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编辑、信息技术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黑体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黑体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75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热爱新闻舆论工作，政治立场坚定，爱岗敬业，吃苦耐劳；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69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具有较强文字功底，能够独立策划选题，完成新闻采编等工作；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28" w:lineRule="auto" w:before="4" w:after="0"/>
                          <w:ind w:left="37" w:right="15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掌握新闻传播规律和新兴媒体发展规律，擅长新媒体图文产品的策划设</w:t>
                        </w:r>
                        <w:r>
                          <w:rPr>
                            <w:sz w:val="22"/>
                          </w:rPr>
                          <w:t>计，产品具备传播力；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60" w:val="left" w:leader="none"/>
                          </w:tabs>
                          <w:spacing w:line="272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具有一定舆情专业知识及计算机操作技能。</w:t>
                        </w:r>
                      </w:p>
                    </w:tc>
                    <w:tc>
                      <w:tcPr>
                        <w:tcW w:w="390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黑体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联系人：蒋老师</w:t>
                        </w:r>
                      </w:p>
                      <w:p>
                        <w:pPr>
                          <w:pStyle w:val="TableParagraph"/>
                          <w:spacing w:line="228" w:lineRule="auto" w:before="4"/>
                          <w:ind w:left="37" w:right="5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联系电话：0731-88822881、0731- 88823455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邮箱：</w:t>
                        </w:r>
                        <w:hyperlink r:id="rId6">
                          <w:r>
                            <w:rPr>
                              <w:sz w:val="22"/>
                            </w:rPr>
                            <w:t>xcb@hnu.edu.cn</w:t>
                          </w:r>
                        </w:hyperlink>
                      </w:p>
                    </w:tc>
                  </w:tr>
                  <w:tr>
                    <w:trPr>
                      <w:trHeight w:val="1429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黑体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规划设计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黑体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黑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73" w:lineRule="exact" w:before="1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具有建筑、规划、土木等相关学科背景；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66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专业素质高，有工程实践项目经历者优先；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60" w:val="left" w:leader="none"/>
                          </w:tabs>
                          <w:spacing w:line="275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具有较强的语言表达能力、沟通协调能力和团队合作能力。</w:t>
                        </w:r>
                      </w:p>
                    </w:tc>
                    <w:tc>
                      <w:tcPr>
                        <w:tcW w:w="39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黑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 w:before="1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联系人：葛老师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联系电话：0731-88822277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邮箱：</w:t>
                        </w:r>
                        <w:hyperlink r:id="rId7">
                          <w:r>
                            <w:rPr>
                              <w:sz w:val="22"/>
                            </w:rPr>
                            <w:t>jjc@hnu.edu.cn</w:t>
                          </w:r>
                        </w:hyperlink>
                      </w:p>
                    </w:tc>
                  </w:tr>
                  <w:tr>
                    <w:trPr>
                      <w:trHeight w:val="2946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黑体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124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大型仪器设备操作与运行维护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黑体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60" w:val="left" w:leader="none"/>
                          </w:tabs>
                          <w:spacing w:line="228" w:lineRule="auto" w:before="0" w:after="0"/>
                          <w:ind w:left="37" w:right="15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具有材料、物理、化学、生物、机械等相关学科背景，具有良好的英语</w:t>
                        </w:r>
                        <w:r>
                          <w:rPr>
                            <w:sz w:val="22"/>
                          </w:rPr>
                          <w:t>读写和交流能力；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60" w:val="left" w:leader="none"/>
                          </w:tabs>
                          <w:spacing w:line="228" w:lineRule="auto" w:before="0" w:after="0"/>
                          <w:ind w:left="37" w:right="157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了解电镜类设备、质谱能谱分析类设备、成分结构理化光谱类设备、热分析、物性测量、生物医学类设备等操作技术与相关理论知识、具有大型</w:t>
                        </w:r>
                        <w:r>
                          <w:rPr>
                            <w:sz w:val="22"/>
                          </w:rPr>
                          <w:t>仪器设备操作经验者优先；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60" w:val="left" w:leader="none"/>
                          </w:tabs>
                          <w:spacing w:line="275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工作认真负责，具有良好的协调能力与团队协作精神。</w:t>
                        </w:r>
                      </w:p>
                    </w:tc>
                    <w:tc>
                      <w:tcPr>
                        <w:tcW w:w="3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5" w:lineRule="exact" w:before="1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联系人：于老师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联系电话：0731-88664187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邮箱：</w:t>
                        </w:r>
                        <w:hyperlink r:id="rId8">
                          <w:r>
                            <w:rPr>
                              <w:sz w:val="22"/>
                            </w:rPr>
                            <w:t>yu16026@hnu.edu.cn</w:t>
                          </w:r>
                        </w:hyperlink>
                      </w:p>
                    </w:tc>
                  </w:tr>
                  <w:tr>
                    <w:trPr>
                      <w:trHeight w:val="2231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黑体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345" w:right="88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辅助设备运行维护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4"/>
                          <w:ind w:lef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87" w:type="dxa"/>
                      </w:tcPr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黑体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60" w:val="left" w:leader="none"/>
                          </w:tabs>
                          <w:spacing w:line="228" w:lineRule="auto" w:before="168" w:after="0"/>
                          <w:ind w:left="37" w:right="15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具有交叉学科专业背景，机械类、电气类、信息科学学科专业优先，具</w:t>
                        </w:r>
                        <w:r>
                          <w:rPr>
                            <w:sz w:val="22"/>
                          </w:rPr>
                          <w:t>有良好的英语读写和交流能力；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60" w:val="left" w:leader="none"/>
                          </w:tabs>
                          <w:spacing w:line="273" w:lineRule="exact" w:before="0" w:after="0"/>
                          <w:ind w:left="259" w:right="0" w:hanging="2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工作认真负责，具有良好的协调能力与团队协作精神。</w:t>
                        </w:r>
                      </w:p>
                    </w:tc>
                    <w:tc>
                      <w:tcPr>
                        <w:tcW w:w="3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专业技术岗位招聘信息一览表</w:t>
      </w:r>
    </w:p>
    <w:sectPr>
      <w:type w:val="continuous"/>
      <w:pgSz w:w="16840" w:h="11910" w:orient="landscape"/>
      <w:pgMar w:top="240" w:bottom="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7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62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5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08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930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5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376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098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21" w:hanging="22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62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5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08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930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5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376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098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21" w:hanging="22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59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0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61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62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62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76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464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164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65" w:hanging="2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59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0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61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62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62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76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464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164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65" w:hanging="2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9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0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61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62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62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76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464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164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65" w:hanging="222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qt@hnu.edu.cn" TargetMode="External"/><Relationship Id="rId6" Type="http://schemas.openxmlformats.org/officeDocument/2006/relationships/hyperlink" Target="mailto:xcb@hnu.edu.cn" TargetMode="External"/><Relationship Id="rId7" Type="http://schemas.openxmlformats.org/officeDocument/2006/relationships/hyperlink" Target="mailto:jjc@hnu.edu.cn" TargetMode="External"/><Relationship Id="rId8" Type="http://schemas.openxmlformats.org/officeDocument/2006/relationships/hyperlink" Target="mailto:yu16026@hnu.edu.cn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2020-11-04T01:49:28Z</dcterms:created>
  <dcterms:modified xsi:type="dcterms:W3CDTF">2020-11-04T01:49:28Z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</Properties>
</file>