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spacing w:val="-6"/>
          <w:kern w:val="36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湖南居民健康码、国家政务服务平台防疫健康信息码、通信大数据行程卡申领流程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一、湖南省居民健康码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微信搜索“湖南省居民健康卡”公众号，进入公众号后选择左下角“健康卡”选项，点击左上角“+”新增健康卡信息，完成健康卡申领。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二、国家政务服务平台防疫健康信息码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微信搜索“国家政务服务平台”公众号，进入公众号后选择左下角“指尖办事”选项，点击“全部服务”，进入“热门服务”页面，选择“防疫健康信息码服务”，并按要求登录和填写信息，完成健康码申请。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三、通信大数据行程卡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国家政务服务平台”微信公众号，“热门服务”页面，选择“通信大数据行程卡”，录入常用手机号码进行查询。或通过微信小程序“国务院客户端”，“便民服务”页面，选择“防疫行程卡”，录入常用手机号码进行查询。</w:t>
      </w:r>
    </w:p>
    <w:p>
      <w:pPr>
        <w:spacing w:line="220" w:lineRule="atLeast"/>
      </w:pPr>
      <w:r>
        <w:drawing>
          <wp:inline distT="0" distB="0" distL="114300" distR="114300">
            <wp:extent cx="2134235" cy="1895475"/>
            <wp:effectExtent l="0" t="0" r="18415" b="9525"/>
            <wp:docPr id="2" name="图片 1" descr="C:\Users\Administrator\AppData\Local\Temp\WeChat Files\37a58e4e02ff06043487e56c635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AppData\Local\Temp\WeChat Files\37a58e4e02ff06043487e56c635204c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114300" distR="114300">
            <wp:extent cx="2328545" cy="1894840"/>
            <wp:effectExtent l="0" t="0" r="14605" b="10160"/>
            <wp:docPr id="1" name="图片 2" descr="C:\Users\Administrator\AppData\Local\Temp\WeChat Files\7df1b98ea7c7721fb6c4309540c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AppData\Local\Temp\WeChat Files\7df1b98ea7c7721fb6c4309540ce85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80" w:firstLineChars="150"/>
      </w:pPr>
      <w:r>
        <w:rPr>
          <w:rFonts w:eastAsia="仿宋_GB2312"/>
          <w:sz w:val="32"/>
          <w:szCs w:val="32"/>
        </w:rPr>
        <w:t xml:space="preserve">湖南省居民健康卡 </w:t>
      </w:r>
      <w:r>
        <w:t xml:space="preserve">                 </w:t>
      </w:r>
      <w:r>
        <w:rPr>
          <w:rFonts w:eastAsia="仿宋_GB2312"/>
          <w:sz w:val="32"/>
          <w:szCs w:val="32"/>
        </w:rPr>
        <w:t>疫情防控行程卡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3590C"/>
    <w:rsid w:val="2533590C"/>
    <w:rsid w:val="52E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2020-09-27T08:26:00Z</dcterms:created>
  <dc:creator>稻稻</dc:creator>
  <cp:lastModifiedBy>米尔</cp:lastModifiedBy>
  <cp:lastPrinted>2021-01-18T02:56:28Z</cp:lastPrinted>
  <dcterms:modified xsi:type="dcterms:W3CDTF">2021-01-18T02:56:44Z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