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eastAsia="黑体" w:cs="黑体"/>
          <w:bCs/>
          <w:sz w:val="28"/>
          <w:szCs w:val="28"/>
        </w:rPr>
      </w:pPr>
      <w:r>
        <w:rPr>
          <w:rFonts w:hint="eastAsia" w:ascii="黑体" w:eastAsia="黑体" w:cs="黑体"/>
          <w:bCs/>
          <w:sz w:val="28"/>
          <w:szCs w:val="28"/>
        </w:rPr>
        <w:t>附表1</w:t>
      </w:r>
    </w:p>
    <w:p>
      <w:pPr>
        <w:spacing w:after="156" w:afterLines="50" w:line="560" w:lineRule="exact"/>
        <w:jc w:val="center"/>
        <w:rPr>
          <w:rFonts w:ascii="方正小标宋_GBK" w:eastAsia="方正小标宋_GBK" w:cs="黑体"/>
          <w:b/>
          <w:bCs/>
          <w:sz w:val="44"/>
          <w:szCs w:val="44"/>
        </w:rPr>
      </w:pPr>
      <w:bookmarkStart w:id="0" w:name="_GoBack"/>
      <w:r>
        <w:rPr>
          <w:rFonts w:hint="eastAsia" w:ascii="方正小标宋_GBK" w:eastAsia="方正小标宋_GBK"/>
          <w:sz w:val="44"/>
          <w:szCs w:val="44"/>
        </w:rPr>
        <w:t>招聘计划和岗位条件</w:t>
      </w:r>
    </w:p>
    <w:bookmarkEnd w:id="0"/>
    <w:tbl>
      <w:tblPr>
        <w:tblStyle w:val="2"/>
        <w:tblW w:w="10391" w:type="dxa"/>
        <w:jc w:val="center"/>
        <w:tblLayout w:type="autofit"/>
        <w:tblCellMar>
          <w:top w:w="0" w:type="dxa"/>
          <w:left w:w="108" w:type="dxa"/>
          <w:bottom w:w="0" w:type="dxa"/>
          <w:right w:w="108" w:type="dxa"/>
        </w:tblCellMar>
      </w:tblPr>
      <w:tblGrid>
        <w:gridCol w:w="945"/>
        <w:gridCol w:w="866"/>
        <w:gridCol w:w="1502"/>
        <w:gridCol w:w="681"/>
        <w:gridCol w:w="1273"/>
        <w:gridCol w:w="5124"/>
      </w:tblGrid>
      <w:tr>
        <w:tblPrEx>
          <w:tblCellMar>
            <w:top w:w="0" w:type="dxa"/>
            <w:left w:w="108" w:type="dxa"/>
            <w:bottom w:w="0" w:type="dxa"/>
            <w:right w:w="108" w:type="dxa"/>
          </w:tblCellMar>
        </w:tblPrEx>
        <w:trPr>
          <w:trHeight w:val="516"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地区</w:t>
            </w:r>
          </w:p>
        </w:tc>
        <w:tc>
          <w:tcPr>
            <w:tcW w:w="86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总人数</w:t>
            </w:r>
          </w:p>
        </w:tc>
        <w:tc>
          <w:tcPr>
            <w:tcW w:w="15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岗位</w:t>
            </w:r>
          </w:p>
        </w:tc>
        <w:tc>
          <w:tcPr>
            <w:tcW w:w="68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人数</w:t>
            </w:r>
          </w:p>
        </w:tc>
        <w:tc>
          <w:tcPr>
            <w:tcW w:w="127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基本条件</w:t>
            </w:r>
          </w:p>
        </w:tc>
        <w:tc>
          <w:tcPr>
            <w:tcW w:w="512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岗位条件</w:t>
            </w:r>
          </w:p>
        </w:tc>
      </w:tr>
      <w:tr>
        <w:tblPrEx>
          <w:tblCellMar>
            <w:top w:w="0" w:type="dxa"/>
            <w:left w:w="108" w:type="dxa"/>
            <w:bottom w:w="0" w:type="dxa"/>
            <w:right w:w="108" w:type="dxa"/>
          </w:tblCellMar>
        </w:tblPrEx>
        <w:trPr>
          <w:trHeight w:val="284"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长沙</w:t>
            </w:r>
          </w:p>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（金洲新区）</w:t>
            </w:r>
          </w:p>
        </w:tc>
        <w:tc>
          <w:tcPr>
            <w:tcW w:w="86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A1证驾驶员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1273"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1.具有中华人民共和国国籍的男性公民；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2.遵守宪法和法律，拥护中国共产党领导和社会主义制度，品行良好，无不良记录；</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3.志愿加入湖南省应急（消防）救援队伍；</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4.身体、心理健康，无不良嗜好。</w:t>
            </w:r>
          </w:p>
        </w:tc>
        <w:tc>
          <w:tcPr>
            <w:tcW w:w="5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1、年龄为22-35周岁；2.初中（同等）及以上学历；3.取得相应驾驶人证书2年以上；4、驾驶技术娴熟。</w:t>
            </w:r>
          </w:p>
        </w:tc>
      </w:tr>
      <w:tr>
        <w:tblPrEx>
          <w:tblCellMar>
            <w:top w:w="0" w:type="dxa"/>
            <w:left w:w="108" w:type="dxa"/>
            <w:bottom w:w="0" w:type="dxa"/>
            <w:right w:w="108" w:type="dxa"/>
          </w:tblCellMar>
        </w:tblPrEx>
        <w:trPr>
          <w:trHeight w:val="284"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A2证驾驶员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c>
          <w:tcPr>
            <w:tcW w:w="512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84"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B2证驾驶员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c>
          <w:tcPr>
            <w:tcW w:w="512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629"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通信员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c>
          <w:tcPr>
            <w:tcW w:w="5124" w:type="dxa"/>
            <w:tcBorders>
              <w:top w:val="nil"/>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20-28周岁；全日制本科以上学历、或退役军人及具有国家承认的中级以上职业资格证书（含军队）的人员，年龄可适当放宽至30周岁。2、学历专业要求：具有电子信息工程、通信、计算机软件应用等相关专业大专及以上学历或具有上述专业国家承认的职业资格证书；退役军人、有通信工作经历且持通信职业技能等级证书的可放宽至高中学历。</w:t>
            </w:r>
          </w:p>
        </w:tc>
      </w:tr>
      <w:tr>
        <w:tblPrEx>
          <w:tblCellMar>
            <w:top w:w="0" w:type="dxa"/>
            <w:left w:w="108" w:type="dxa"/>
            <w:bottom w:w="0" w:type="dxa"/>
            <w:right w:w="108" w:type="dxa"/>
          </w:tblCellMar>
        </w:tblPrEx>
        <w:trPr>
          <w:trHeight w:val="284"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衡阳</w:t>
            </w:r>
          </w:p>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（雁峰区）</w:t>
            </w:r>
          </w:p>
        </w:tc>
        <w:tc>
          <w:tcPr>
            <w:tcW w:w="86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27</w:t>
            </w: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A1证驾驶员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127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Cs w:val="21"/>
              </w:rPr>
            </w:pPr>
          </w:p>
        </w:tc>
        <w:tc>
          <w:tcPr>
            <w:tcW w:w="5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1、年龄为22-35周岁；2、初中（同等）及以上学历；3、取得相应驾驶人证书2年以上；4、驾驶技术娴熟。</w:t>
            </w:r>
          </w:p>
        </w:tc>
      </w:tr>
      <w:tr>
        <w:tblPrEx>
          <w:tblCellMar>
            <w:top w:w="0" w:type="dxa"/>
            <w:left w:w="108" w:type="dxa"/>
            <w:bottom w:w="0" w:type="dxa"/>
            <w:right w:w="108" w:type="dxa"/>
          </w:tblCellMar>
        </w:tblPrEx>
        <w:trPr>
          <w:trHeight w:val="284"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B2证驾驶员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c>
          <w:tcPr>
            <w:tcW w:w="512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33"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通信员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c>
          <w:tcPr>
            <w:tcW w:w="5124" w:type="dxa"/>
            <w:tcBorders>
              <w:top w:val="nil"/>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20-28周岁；全日制本科以上学历、或退役军人及具有国家承认的中级以上职业资格证书（含军队）的人员，年龄可适当放宽至30周岁。2、学历专业要求：具有电子信息工程、通信、计算机软件应用等相关专业大专及以上学历或具有上述专业国家承认的职业资格证书；退役军人、有通信工作经历且持通信职业技能等级证书的可放宽至高中学历。</w:t>
            </w:r>
          </w:p>
        </w:tc>
      </w:tr>
      <w:tr>
        <w:tblPrEx>
          <w:tblCellMar>
            <w:top w:w="0" w:type="dxa"/>
            <w:left w:w="108" w:type="dxa"/>
            <w:bottom w:w="0" w:type="dxa"/>
            <w:right w:w="108" w:type="dxa"/>
          </w:tblCellMar>
        </w:tblPrEx>
        <w:trPr>
          <w:trHeight w:val="934"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战斗员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27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Cs w:val="21"/>
              </w:rPr>
            </w:pPr>
          </w:p>
        </w:tc>
        <w:tc>
          <w:tcPr>
            <w:tcW w:w="5124"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1、年龄为18-28周岁；全日制大学本科以上学历人员、退役军人及具有国家承认的中级以上职业资格证书（含军队）的人员，年龄可适当放宽至30周岁；2、高中（同等）及以上学历。</w:t>
            </w:r>
          </w:p>
        </w:tc>
      </w:tr>
      <w:tr>
        <w:tblPrEx>
          <w:tblCellMar>
            <w:top w:w="0" w:type="dxa"/>
            <w:left w:w="108" w:type="dxa"/>
            <w:bottom w:w="0" w:type="dxa"/>
            <w:right w:w="108" w:type="dxa"/>
          </w:tblCellMar>
        </w:tblPrEx>
        <w:trPr>
          <w:trHeight w:val="272"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益阳</w:t>
            </w:r>
          </w:p>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（高新区）</w:t>
            </w:r>
          </w:p>
        </w:tc>
        <w:tc>
          <w:tcPr>
            <w:tcW w:w="86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37</w:t>
            </w: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A1证驾驶员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27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Cs w:val="21"/>
              </w:rPr>
            </w:pPr>
          </w:p>
        </w:tc>
        <w:tc>
          <w:tcPr>
            <w:tcW w:w="5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1、年龄为22-35周岁；2、初中（同等）及以上学历；3、取得相应驾驶人证书2年以上；4、驾驶技术娴熟。</w:t>
            </w:r>
          </w:p>
        </w:tc>
      </w:tr>
      <w:tr>
        <w:tblPrEx>
          <w:tblCellMar>
            <w:top w:w="0" w:type="dxa"/>
            <w:left w:w="108" w:type="dxa"/>
            <w:bottom w:w="0" w:type="dxa"/>
            <w:right w:w="108" w:type="dxa"/>
          </w:tblCellMar>
        </w:tblPrEx>
        <w:trPr>
          <w:trHeight w:val="272"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B2证驾驶员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c>
          <w:tcPr>
            <w:tcW w:w="512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64"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通信员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c>
          <w:tcPr>
            <w:tcW w:w="5124" w:type="dxa"/>
            <w:tcBorders>
              <w:top w:val="nil"/>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20-28周岁；全日制本科以上学历、或退役军人及具有国家承认的中级以上职业资格证书（含军队）的人员，年龄可适当放宽至30周岁。2、学历专业要求：具有电子信息工程、通信、计算机软件应用等相关专业大专及以上学历或具有上述专业国家承认的职业资格证书；退役军人、有通信工作经历且持通信职业技能等级证书的可放宽至高中学历。</w:t>
            </w:r>
          </w:p>
        </w:tc>
      </w:tr>
      <w:tr>
        <w:tblPrEx>
          <w:tblCellMar>
            <w:top w:w="0" w:type="dxa"/>
            <w:left w:w="108" w:type="dxa"/>
            <w:bottom w:w="0" w:type="dxa"/>
            <w:right w:w="108" w:type="dxa"/>
          </w:tblCellMar>
        </w:tblPrEx>
        <w:trPr>
          <w:trHeight w:val="988"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黑体" w:hAnsi="黑体" w:eastAsia="黑体"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战斗员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27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Cs w:val="21"/>
              </w:rPr>
            </w:pPr>
          </w:p>
        </w:tc>
        <w:tc>
          <w:tcPr>
            <w:tcW w:w="5124" w:type="dxa"/>
            <w:tcBorders>
              <w:top w:val="nil"/>
              <w:left w:val="nil"/>
              <w:bottom w:val="single" w:color="auto" w:sz="4" w:space="0"/>
              <w:right w:val="single" w:color="auto" w:sz="4" w:space="0"/>
            </w:tcBorders>
            <w:shd w:val="clear" w:color="auto" w:fill="auto"/>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1、年龄为18-28周岁；全日制大学本科以上学历人员、退役军人及具有国家承认的中级以上职业资格证书（含军队）的人员，年龄可适当放宽至30周岁；2、高中（同等）及以上学历。</w:t>
            </w:r>
          </w:p>
        </w:tc>
      </w:tr>
      <w:tr>
        <w:tblPrEx>
          <w:tblCellMar>
            <w:top w:w="0" w:type="dxa"/>
            <w:left w:w="108" w:type="dxa"/>
            <w:bottom w:w="0" w:type="dxa"/>
            <w:right w:w="108" w:type="dxa"/>
          </w:tblCellMar>
        </w:tblPrEx>
        <w:trPr>
          <w:trHeight w:val="272" w:hRule="atLeast"/>
          <w:jc w:val="center"/>
        </w:trPr>
        <w:tc>
          <w:tcPr>
            <w:tcW w:w="945"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怀化</w:t>
            </w:r>
          </w:p>
          <w:p>
            <w:pPr>
              <w:widowControl/>
              <w:spacing w:line="2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（鹤城区）</w:t>
            </w:r>
          </w:p>
        </w:tc>
        <w:tc>
          <w:tcPr>
            <w:tcW w:w="866"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A1证驾驶员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7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Cs w:val="21"/>
              </w:rPr>
            </w:pPr>
          </w:p>
        </w:tc>
        <w:tc>
          <w:tcPr>
            <w:tcW w:w="512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1、年龄为22-35周岁；2、初中（同等）及以上学历；3、取得相应驾驶人证书2年以上；4、驾驶技术娴熟。</w:t>
            </w:r>
          </w:p>
        </w:tc>
      </w:tr>
      <w:tr>
        <w:tblPrEx>
          <w:tblCellMar>
            <w:top w:w="0" w:type="dxa"/>
            <w:left w:w="108" w:type="dxa"/>
            <w:bottom w:w="0" w:type="dxa"/>
            <w:right w:w="108" w:type="dxa"/>
          </w:tblCellMar>
        </w:tblPrEx>
        <w:trPr>
          <w:trHeight w:val="272" w:hRule="atLeast"/>
          <w:jc w:val="center"/>
        </w:trPr>
        <w:tc>
          <w:tcPr>
            <w:tcW w:w="945"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Cs w:val="21"/>
              </w:rPr>
            </w:pPr>
          </w:p>
        </w:tc>
        <w:tc>
          <w:tcPr>
            <w:tcW w:w="866"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A2证驾驶员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27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c>
          <w:tcPr>
            <w:tcW w:w="512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30" w:hRule="atLeast"/>
          <w:jc w:val="center"/>
        </w:trPr>
        <w:tc>
          <w:tcPr>
            <w:tcW w:w="94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color w:val="000000"/>
                <w:kern w:val="0"/>
                <w:szCs w:val="21"/>
              </w:rPr>
            </w:pPr>
          </w:p>
        </w:tc>
        <w:tc>
          <w:tcPr>
            <w:tcW w:w="86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color w:val="000000"/>
                <w:kern w:val="0"/>
                <w:szCs w:val="21"/>
              </w:rPr>
            </w:pPr>
          </w:p>
        </w:tc>
        <w:tc>
          <w:tcPr>
            <w:tcW w:w="1502"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通信员</w:t>
            </w:r>
          </w:p>
        </w:tc>
        <w:tc>
          <w:tcPr>
            <w:tcW w:w="68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27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c>
          <w:tcPr>
            <w:tcW w:w="5124" w:type="dxa"/>
            <w:tcBorders>
              <w:top w:val="nil"/>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龄为20-28周岁；全日制本科以上学历、或退役军人及具有国家承认的中级以上职业资格证书（含军队）的人员，年龄可适当放宽至30周岁。2、学历专业要求：具有电子信息工程、通信、计算机软件应用等相关专业大专及以上学历或具有上述专业国家承认的职业资格证书；退役军人、有通信工作经历且持通信职业技能等级证书的可放宽至高中学历。</w:t>
            </w:r>
          </w:p>
        </w:tc>
      </w:tr>
      <w:tr>
        <w:tblPrEx>
          <w:tblCellMar>
            <w:top w:w="0" w:type="dxa"/>
            <w:left w:w="108" w:type="dxa"/>
            <w:bottom w:w="0" w:type="dxa"/>
            <w:right w:w="108" w:type="dxa"/>
          </w:tblCellMar>
        </w:tblPrEx>
        <w:trPr>
          <w:trHeight w:val="426" w:hRule="atLeast"/>
          <w:jc w:val="center"/>
        </w:trPr>
        <w:tc>
          <w:tcPr>
            <w:tcW w:w="10391" w:type="dxa"/>
            <w:gridSpan w:val="6"/>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rPr>
                <w:rFonts w:hint="eastAsia" w:ascii="仿宋_GB2312" w:hAnsi="宋体" w:eastAsia="仿宋_GB2312" w:cs="宋体"/>
                <w:b/>
                <w:kern w:val="0"/>
                <w:szCs w:val="21"/>
              </w:rPr>
            </w:pPr>
            <w:r>
              <w:rPr>
                <w:rFonts w:hint="eastAsia" w:ascii="仿宋_GB2312" w:hAnsi="宋体" w:eastAsia="仿宋_GB2312" w:cs="宋体"/>
                <w:b/>
                <w:kern w:val="0"/>
                <w:szCs w:val="21"/>
              </w:rPr>
              <w:t>备注说明：以上年龄计算日期截止8月31日。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F53DC"/>
    <w:rsid w:val="5D5F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2021-08-05T02:51:00Z</dcterms:created>
  <dc:creator>闪闪大白牙</dc:creator>
  <cp:lastModifiedBy>闪闪大白牙</cp:lastModifiedBy>
  <dcterms:modified xsi:type="dcterms:W3CDTF">2021-08-05T02:51:27Z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57AAEA6CF277486C925946876C483705</vt:lpwstr>
  </property>
</Properties>
</file>