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附表3</w:t>
      </w:r>
    </w:p>
    <w:p>
      <w:pPr>
        <w:spacing w:after="312" w:afterLines="100" w:line="700" w:lineRule="exact"/>
        <w:jc w:val="center"/>
        <w:rPr>
          <w:rFonts w:asci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体能测试项目及标准</w:t>
      </w:r>
    </w:p>
    <w:bookmarkEnd w:id="0"/>
    <w:tbl>
      <w:tblPr>
        <w:tblStyle w:val="2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6"/>
        <w:gridCol w:w="955"/>
        <w:gridCol w:w="956"/>
        <w:gridCol w:w="956"/>
        <w:gridCol w:w="956"/>
        <w:gridCol w:w="956"/>
        <w:gridCol w:w="955"/>
        <w:gridCol w:w="956"/>
        <w:gridCol w:w="95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9558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eastAsia="黑体"/>
                <w:kern w:val="0"/>
                <w:sz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/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5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widowControl/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5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5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widowControl/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55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widowControl/>
              <w:adjustRightInd w:val="0"/>
              <w:snapToGrid w:val="0"/>
              <w:ind w:firstLine="210" w:firstLineChars="1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9558" w:type="dxa"/>
            <w:gridSpan w:val="10"/>
            <w:noWrap w:val="0"/>
            <w:vAlign w:val="center"/>
          </w:tcPr>
          <w:p>
            <w:r>
              <w:rPr>
                <w:rFonts w:hint="eastAsia" w:ascii="仿宋_GB2312" w:eastAsia="仿宋_GB2312"/>
                <w:szCs w:val="21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411A"/>
    <w:rsid w:val="12A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闪闪大白牙</dc:creator>
  <cp:lastModifiedBy>闪闪大白牙</cp:lastModifiedBy>
  <dcterms:modified xsi:type="dcterms:W3CDTF">2021-08-05T02:52:23Z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4EF46E78871740CC866D39AD1FFE72DD</vt:lpwstr>
  </property>
</Properties>
</file>