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年度</w:t>
      </w:r>
      <w:r>
        <w:fldChar w:fldCharType="begin"/>
      </w:r>
      <w:r>
        <w:instrText xml:space="preserve"> HYPERLINK "http://rsj.changsha.gov.cn/zxzx/gkzk/sydwzk/201912/t20191211_5318841.html" \t "_blank" </w:instrText>
      </w:r>
      <w:r>
        <w:fldChar w:fldCharType="separate"/>
      </w:r>
      <w:r>
        <w:rPr>
          <w:rFonts w:hint="eastAsia" w:ascii="方正小标宋简体" w:eastAsia="方正小标宋简体"/>
          <w:spacing w:val="-16"/>
          <w:sz w:val="36"/>
          <w:szCs w:val="36"/>
        </w:rPr>
        <w:t>长沙市人力资源和社会保障局所属事业单位公开招聘工作人员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考核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人员名单</w: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end"/>
      </w:r>
    </w:p>
    <w:tbl>
      <w:tblPr>
        <w:tblStyle w:val="4"/>
        <w:tblW w:w="141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076"/>
        <w:gridCol w:w="1110"/>
        <w:gridCol w:w="1440"/>
        <w:gridCol w:w="1260"/>
        <w:gridCol w:w="1080"/>
        <w:gridCol w:w="900"/>
        <w:gridCol w:w="1260"/>
        <w:gridCol w:w="1310"/>
        <w:gridCol w:w="992"/>
        <w:gridCol w:w="851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公共基础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知识成绩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笔试</w:t>
            </w:r>
          </w:p>
          <w:p>
            <w:pPr>
              <w:ind w:firstLine="120" w:firstLineChars="50"/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未通过原因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是否</w:t>
            </w:r>
          </w:p>
          <w:p>
            <w:pPr>
              <w:ind w:firstLine="120" w:firstLineChars="50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递补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审查</w:t>
            </w:r>
          </w:p>
          <w:p>
            <w:pPr>
              <w:ind w:firstLine="120" w:firstLineChars="5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结果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是否进</w:t>
            </w:r>
          </w:p>
          <w:p>
            <w:pPr>
              <w:ind w:firstLine="120" w:firstLineChars="50"/>
              <w:jc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入</w:t>
            </w:r>
            <w:r>
              <w:rPr>
                <w:rFonts w:hint="eastAsia" w:ascii="黑体" w:hAnsi="宋体" w:eastAsia="黑体" w:cs="黑体"/>
                <w:color w:val="000000"/>
                <w:sz w:val="24"/>
                <w:lang w:val="en-US" w:eastAsia="zh-CN"/>
              </w:rPr>
              <w:t>考核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长沙市职业技能鉴定中心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欧阳琛璐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10001905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10002616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蔡弘毅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10001704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参加资格审查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10001910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长沙市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创业指导</w:t>
            </w:r>
            <w:r>
              <w:rPr>
                <w:rFonts w:hint="eastAsia" w:ascii="宋体" w:hAnsi="宋体" w:cs="宋体"/>
                <w:color w:val="000000"/>
                <w:sz w:val="22"/>
              </w:rPr>
              <w:t>中心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宣传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高逸文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10000921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10001017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汤楚云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10001013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项目申报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10001503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10001429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刘敉君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10001217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长沙市社会保险费征缴管理中心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系统管理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10000630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75.37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80.02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10000620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76.28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78.57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黄小豪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10000607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征缴业务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10000117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主动放弃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10000203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77.81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10000102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76.47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成斌杰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10000110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</w:tbl>
    <w:p/>
    <w:sectPr>
      <w:pgSz w:w="16838" w:h="11906" w:orient="landscape"/>
      <w:pgMar w:top="1758" w:right="1440" w:bottom="17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FDD"/>
    <w:rsid w:val="00005B3C"/>
    <w:rsid w:val="0001030B"/>
    <w:rsid w:val="000113F8"/>
    <w:rsid w:val="000135CF"/>
    <w:rsid w:val="000139AF"/>
    <w:rsid w:val="0001566C"/>
    <w:rsid w:val="0001786F"/>
    <w:rsid w:val="00021A68"/>
    <w:rsid w:val="00022235"/>
    <w:rsid w:val="00026F48"/>
    <w:rsid w:val="00027390"/>
    <w:rsid w:val="00027742"/>
    <w:rsid w:val="00031439"/>
    <w:rsid w:val="00031ADA"/>
    <w:rsid w:val="00033B13"/>
    <w:rsid w:val="00034FEF"/>
    <w:rsid w:val="000367CC"/>
    <w:rsid w:val="00041686"/>
    <w:rsid w:val="00045242"/>
    <w:rsid w:val="0004599A"/>
    <w:rsid w:val="00047E05"/>
    <w:rsid w:val="0005509E"/>
    <w:rsid w:val="00060A34"/>
    <w:rsid w:val="00060FF2"/>
    <w:rsid w:val="00061FD6"/>
    <w:rsid w:val="00065F48"/>
    <w:rsid w:val="0006731F"/>
    <w:rsid w:val="00072B1D"/>
    <w:rsid w:val="00074BDC"/>
    <w:rsid w:val="00076E7E"/>
    <w:rsid w:val="00077468"/>
    <w:rsid w:val="00082A04"/>
    <w:rsid w:val="00093A73"/>
    <w:rsid w:val="00094A69"/>
    <w:rsid w:val="000A0557"/>
    <w:rsid w:val="000A0D64"/>
    <w:rsid w:val="000A42A9"/>
    <w:rsid w:val="000A5A61"/>
    <w:rsid w:val="000B09D4"/>
    <w:rsid w:val="000B124D"/>
    <w:rsid w:val="000C10CE"/>
    <w:rsid w:val="000C5B65"/>
    <w:rsid w:val="000C77EB"/>
    <w:rsid w:val="000D71CE"/>
    <w:rsid w:val="000E04E5"/>
    <w:rsid w:val="000E1785"/>
    <w:rsid w:val="000E253C"/>
    <w:rsid w:val="000E314B"/>
    <w:rsid w:val="000E481E"/>
    <w:rsid w:val="000E57B9"/>
    <w:rsid w:val="000E7530"/>
    <w:rsid w:val="000F248D"/>
    <w:rsid w:val="000F6403"/>
    <w:rsid w:val="000F7B75"/>
    <w:rsid w:val="00100DE8"/>
    <w:rsid w:val="0010206C"/>
    <w:rsid w:val="001029E4"/>
    <w:rsid w:val="00107F22"/>
    <w:rsid w:val="00111491"/>
    <w:rsid w:val="001120BE"/>
    <w:rsid w:val="001139DA"/>
    <w:rsid w:val="00115898"/>
    <w:rsid w:val="00116380"/>
    <w:rsid w:val="0012748B"/>
    <w:rsid w:val="00142C3C"/>
    <w:rsid w:val="0014445A"/>
    <w:rsid w:val="001506E2"/>
    <w:rsid w:val="001540C8"/>
    <w:rsid w:val="00154D36"/>
    <w:rsid w:val="001616D4"/>
    <w:rsid w:val="00163479"/>
    <w:rsid w:val="00166B9B"/>
    <w:rsid w:val="00172851"/>
    <w:rsid w:val="0017784E"/>
    <w:rsid w:val="001870F4"/>
    <w:rsid w:val="00187718"/>
    <w:rsid w:val="00190D24"/>
    <w:rsid w:val="001917DC"/>
    <w:rsid w:val="00194B12"/>
    <w:rsid w:val="001A1E43"/>
    <w:rsid w:val="001A2C14"/>
    <w:rsid w:val="001A7EFF"/>
    <w:rsid w:val="001B516B"/>
    <w:rsid w:val="001B7A5B"/>
    <w:rsid w:val="001C0484"/>
    <w:rsid w:val="001C08F8"/>
    <w:rsid w:val="001C5408"/>
    <w:rsid w:val="001C6076"/>
    <w:rsid w:val="001C708E"/>
    <w:rsid w:val="001D070C"/>
    <w:rsid w:val="001D1444"/>
    <w:rsid w:val="001D4F4A"/>
    <w:rsid w:val="001D7697"/>
    <w:rsid w:val="001E3AE8"/>
    <w:rsid w:val="001E3DEA"/>
    <w:rsid w:val="001E6C5F"/>
    <w:rsid w:val="001F2406"/>
    <w:rsid w:val="00201E66"/>
    <w:rsid w:val="002044D4"/>
    <w:rsid w:val="00211E27"/>
    <w:rsid w:val="002121CC"/>
    <w:rsid w:val="0021289E"/>
    <w:rsid w:val="00212C0E"/>
    <w:rsid w:val="00213E02"/>
    <w:rsid w:val="00217147"/>
    <w:rsid w:val="00220524"/>
    <w:rsid w:val="00224D6B"/>
    <w:rsid w:val="0022518B"/>
    <w:rsid w:val="00226A8A"/>
    <w:rsid w:val="00232ED0"/>
    <w:rsid w:val="0023411E"/>
    <w:rsid w:val="002375BE"/>
    <w:rsid w:val="002402CE"/>
    <w:rsid w:val="00244759"/>
    <w:rsid w:val="0024577F"/>
    <w:rsid w:val="00252F23"/>
    <w:rsid w:val="0025422E"/>
    <w:rsid w:val="0025528C"/>
    <w:rsid w:val="00256327"/>
    <w:rsid w:val="0025694E"/>
    <w:rsid w:val="00261750"/>
    <w:rsid w:val="0026183C"/>
    <w:rsid w:val="002638BA"/>
    <w:rsid w:val="00264804"/>
    <w:rsid w:val="002732B6"/>
    <w:rsid w:val="00273A81"/>
    <w:rsid w:val="00273C2E"/>
    <w:rsid w:val="0027416B"/>
    <w:rsid w:val="00277551"/>
    <w:rsid w:val="00280ED6"/>
    <w:rsid w:val="00282AA6"/>
    <w:rsid w:val="00285E0B"/>
    <w:rsid w:val="002861B3"/>
    <w:rsid w:val="00287E9B"/>
    <w:rsid w:val="0029291C"/>
    <w:rsid w:val="00293897"/>
    <w:rsid w:val="0029798B"/>
    <w:rsid w:val="002A29A2"/>
    <w:rsid w:val="002A35EC"/>
    <w:rsid w:val="002B2847"/>
    <w:rsid w:val="002B7172"/>
    <w:rsid w:val="002B7E2B"/>
    <w:rsid w:val="002B7FC2"/>
    <w:rsid w:val="002C334C"/>
    <w:rsid w:val="002D0A67"/>
    <w:rsid w:val="002D230D"/>
    <w:rsid w:val="002E0303"/>
    <w:rsid w:val="002E3325"/>
    <w:rsid w:val="002E3EAB"/>
    <w:rsid w:val="002E6D0A"/>
    <w:rsid w:val="002F4385"/>
    <w:rsid w:val="002F4BE5"/>
    <w:rsid w:val="002F509A"/>
    <w:rsid w:val="002F634B"/>
    <w:rsid w:val="00300BAC"/>
    <w:rsid w:val="00301D3A"/>
    <w:rsid w:val="00301E42"/>
    <w:rsid w:val="003025DA"/>
    <w:rsid w:val="00306C37"/>
    <w:rsid w:val="00306F9D"/>
    <w:rsid w:val="00311365"/>
    <w:rsid w:val="00313ECC"/>
    <w:rsid w:val="00315B38"/>
    <w:rsid w:val="0032059D"/>
    <w:rsid w:val="003214C8"/>
    <w:rsid w:val="003217E6"/>
    <w:rsid w:val="00322B10"/>
    <w:rsid w:val="0032389C"/>
    <w:rsid w:val="003248E2"/>
    <w:rsid w:val="00325D7C"/>
    <w:rsid w:val="003260C8"/>
    <w:rsid w:val="003319E6"/>
    <w:rsid w:val="00331D18"/>
    <w:rsid w:val="00333060"/>
    <w:rsid w:val="00333EFF"/>
    <w:rsid w:val="003349DE"/>
    <w:rsid w:val="00334CD1"/>
    <w:rsid w:val="00335A89"/>
    <w:rsid w:val="00337E67"/>
    <w:rsid w:val="00340481"/>
    <w:rsid w:val="00341C80"/>
    <w:rsid w:val="00342C04"/>
    <w:rsid w:val="0034549B"/>
    <w:rsid w:val="003567E2"/>
    <w:rsid w:val="00360BE4"/>
    <w:rsid w:val="0036545F"/>
    <w:rsid w:val="0036737C"/>
    <w:rsid w:val="0037006E"/>
    <w:rsid w:val="00372349"/>
    <w:rsid w:val="00372C92"/>
    <w:rsid w:val="00377413"/>
    <w:rsid w:val="00380819"/>
    <w:rsid w:val="00384761"/>
    <w:rsid w:val="00393AD2"/>
    <w:rsid w:val="00395324"/>
    <w:rsid w:val="00396EEE"/>
    <w:rsid w:val="003A440A"/>
    <w:rsid w:val="003A443F"/>
    <w:rsid w:val="003B1A95"/>
    <w:rsid w:val="003B4380"/>
    <w:rsid w:val="003B5802"/>
    <w:rsid w:val="003C0028"/>
    <w:rsid w:val="003C430F"/>
    <w:rsid w:val="003C4756"/>
    <w:rsid w:val="003C4EA2"/>
    <w:rsid w:val="003E376A"/>
    <w:rsid w:val="003E4047"/>
    <w:rsid w:val="003E65BC"/>
    <w:rsid w:val="003F10F0"/>
    <w:rsid w:val="003F1265"/>
    <w:rsid w:val="003F2D83"/>
    <w:rsid w:val="003F4C54"/>
    <w:rsid w:val="00404E1E"/>
    <w:rsid w:val="004060A5"/>
    <w:rsid w:val="00412483"/>
    <w:rsid w:val="0041257D"/>
    <w:rsid w:val="004237DB"/>
    <w:rsid w:val="0042517C"/>
    <w:rsid w:val="00425EC1"/>
    <w:rsid w:val="00430883"/>
    <w:rsid w:val="00430A77"/>
    <w:rsid w:val="00434F7F"/>
    <w:rsid w:val="00437273"/>
    <w:rsid w:val="00446FA3"/>
    <w:rsid w:val="00461932"/>
    <w:rsid w:val="00462B00"/>
    <w:rsid w:val="00466E95"/>
    <w:rsid w:val="004704DF"/>
    <w:rsid w:val="00470A2D"/>
    <w:rsid w:val="00471045"/>
    <w:rsid w:val="00471C07"/>
    <w:rsid w:val="00474CBF"/>
    <w:rsid w:val="00475A27"/>
    <w:rsid w:val="00486275"/>
    <w:rsid w:val="00491DC4"/>
    <w:rsid w:val="00492C42"/>
    <w:rsid w:val="00494758"/>
    <w:rsid w:val="00495299"/>
    <w:rsid w:val="00496048"/>
    <w:rsid w:val="004A0FF4"/>
    <w:rsid w:val="004A134D"/>
    <w:rsid w:val="004A1E8A"/>
    <w:rsid w:val="004A224D"/>
    <w:rsid w:val="004A4EAC"/>
    <w:rsid w:val="004A5054"/>
    <w:rsid w:val="004B016A"/>
    <w:rsid w:val="004B0BB1"/>
    <w:rsid w:val="004B3826"/>
    <w:rsid w:val="004C21AA"/>
    <w:rsid w:val="004C3104"/>
    <w:rsid w:val="004C3B2D"/>
    <w:rsid w:val="004C49D9"/>
    <w:rsid w:val="004C5361"/>
    <w:rsid w:val="004C69E3"/>
    <w:rsid w:val="004C72D8"/>
    <w:rsid w:val="004D0209"/>
    <w:rsid w:val="004D2F43"/>
    <w:rsid w:val="004D3E9F"/>
    <w:rsid w:val="004D4504"/>
    <w:rsid w:val="004D694F"/>
    <w:rsid w:val="004E20CC"/>
    <w:rsid w:val="004E49BF"/>
    <w:rsid w:val="004F3C06"/>
    <w:rsid w:val="0050359D"/>
    <w:rsid w:val="005067D8"/>
    <w:rsid w:val="005165AD"/>
    <w:rsid w:val="00520745"/>
    <w:rsid w:val="0052132C"/>
    <w:rsid w:val="00522655"/>
    <w:rsid w:val="00523F30"/>
    <w:rsid w:val="005260B8"/>
    <w:rsid w:val="005352EA"/>
    <w:rsid w:val="005366F2"/>
    <w:rsid w:val="00541EFD"/>
    <w:rsid w:val="0055086B"/>
    <w:rsid w:val="00550CA9"/>
    <w:rsid w:val="00552C18"/>
    <w:rsid w:val="00554FB4"/>
    <w:rsid w:val="00561924"/>
    <w:rsid w:val="0056315E"/>
    <w:rsid w:val="00564F39"/>
    <w:rsid w:val="00565E1A"/>
    <w:rsid w:val="00570D10"/>
    <w:rsid w:val="005730BE"/>
    <w:rsid w:val="0057412E"/>
    <w:rsid w:val="00582A0C"/>
    <w:rsid w:val="00583EDC"/>
    <w:rsid w:val="005862FF"/>
    <w:rsid w:val="00587FE7"/>
    <w:rsid w:val="00594FD4"/>
    <w:rsid w:val="0059593E"/>
    <w:rsid w:val="005A0323"/>
    <w:rsid w:val="005A0D92"/>
    <w:rsid w:val="005A212A"/>
    <w:rsid w:val="005A2AD8"/>
    <w:rsid w:val="005A5362"/>
    <w:rsid w:val="005B2D8E"/>
    <w:rsid w:val="005B7459"/>
    <w:rsid w:val="005C3355"/>
    <w:rsid w:val="005D638C"/>
    <w:rsid w:val="005F6DF0"/>
    <w:rsid w:val="00603632"/>
    <w:rsid w:val="00604375"/>
    <w:rsid w:val="00606FB1"/>
    <w:rsid w:val="006075CC"/>
    <w:rsid w:val="00607C19"/>
    <w:rsid w:val="00610C14"/>
    <w:rsid w:val="006133B3"/>
    <w:rsid w:val="006137D2"/>
    <w:rsid w:val="00613EF3"/>
    <w:rsid w:val="00620735"/>
    <w:rsid w:val="00620ACA"/>
    <w:rsid w:val="006224B4"/>
    <w:rsid w:val="00626D1F"/>
    <w:rsid w:val="00637C43"/>
    <w:rsid w:val="006401FC"/>
    <w:rsid w:val="00640EC8"/>
    <w:rsid w:val="00653AE7"/>
    <w:rsid w:val="00654B2B"/>
    <w:rsid w:val="00656F5A"/>
    <w:rsid w:val="0066655E"/>
    <w:rsid w:val="00675F03"/>
    <w:rsid w:val="00681D93"/>
    <w:rsid w:val="00683952"/>
    <w:rsid w:val="00686A7C"/>
    <w:rsid w:val="00686EA3"/>
    <w:rsid w:val="00686FCB"/>
    <w:rsid w:val="0069098F"/>
    <w:rsid w:val="006A13D6"/>
    <w:rsid w:val="006A6D50"/>
    <w:rsid w:val="006B1AFA"/>
    <w:rsid w:val="006B577F"/>
    <w:rsid w:val="006B6F9F"/>
    <w:rsid w:val="006C0421"/>
    <w:rsid w:val="006C2064"/>
    <w:rsid w:val="006C2780"/>
    <w:rsid w:val="006C6E43"/>
    <w:rsid w:val="006D0F67"/>
    <w:rsid w:val="006E1A81"/>
    <w:rsid w:val="006E51EB"/>
    <w:rsid w:val="006F1255"/>
    <w:rsid w:val="006F2007"/>
    <w:rsid w:val="006F5C6D"/>
    <w:rsid w:val="006F67BA"/>
    <w:rsid w:val="00702B07"/>
    <w:rsid w:val="00710E05"/>
    <w:rsid w:val="007119DA"/>
    <w:rsid w:val="0071234D"/>
    <w:rsid w:val="00712CD2"/>
    <w:rsid w:val="00714758"/>
    <w:rsid w:val="00716B4D"/>
    <w:rsid w:val="00721739"/>
    <w:rsid w:val="00722248"/>
    <w:rsid w:val="0072310C"/>
    <w:rsid w:val="0072362B"/>
    <w:rsid w:val="00725B95"/>
    <w:rsid w:val="007319CE"/>
    <w:rsid w:val="0073457B"/>
    <w:rsid w:val="007353E8"/>
    <w:rsid w:val="007360B6"/>
    <w:rsid w:val="0073640A"/>
    <w:rsid w:val="00737846"/>
    <w:rsid w:val="00737E44"/>
    <w:rsid w:val="00742C7E"/>
    <w:rsid w:val="007508DA"/>
    <w:rsid w:val="00750D4D"/>
    <w:rsid w:val="00751D4D"/>
    <w:rsid w:val="00752728"/>
    <w:rsid w:val="00756262"/>
    <w:rsid w:val="00757D21"/>
    <w:rsid w:val="0076232A"/>
    <w:rsid w:val="00775E20"/>
    <w:rsid w:val="0077722C"/>
    <w:rsid w:val="00777DEA"/>
    <w:rsid w:val="007822D4"/>
    <w:rsid w:val="00782DE3"/>
    <w:rsid w:val="0078353C"/>
    <w:rsid w:val="00786405"/>
    <w:rsid w:val="00790D5B"/>
    <w:rsid w:val="0079443C"/>
    <w:rsid w:val="007A01CE"/>
    <w:rsid w:val="007A13BA"/>
    <w:rsid w:val="007A46E0"/>
    <w:rsid w:val="007B3B85"/>
    <w:rsid w:val="007B4356"/>
    <w:rsid w:val="007B6E47"/>
    <w:rsid w:val="007C0D67"/>
    <w:rsid w:val="007C4A3D"/>
    <w:rsid w:val="007D50DD"/>
    <w:rsid w:val="007E0059"/>
    <w:rsid w:val="007E29B8"/>
    <w:rsid w:val="007E2A83"/>
    <w:rsid w:val="007E3220"/>
    <w:rsid w:val="007E55B2"/>
    <w:rsid w:val="007E6907"/>
    <w:rsid w:val="007F0763"/>
    <w:rsid w:val="007F1391"/>
    <w:rsid w:val="007F350A"/>
    <w:rsid w:val="007F508B"/>
    <w:rsid w:val="007F6D7F"/>
    <w:rsid w:val="00801C7A"/>
    <w:rsid w:val="00810773"/>
    <w:rsid w:val="0081302F"/>
    <w:rsid w:val="00813432"/>
    <w:rsid w:val="00813860"/>
    <w:rsid w:val="00813E22"/>
    <w:rsid w:val="00815CA7"/>
    <w:rsid w:val="00816D5C"/>
    <w:rsid w:val="00823B70"/>
    <w:rsid w:val="00823DC3"/>
    <w:rsid w:val="00825359"/>
    <w:rsid w:val="008331B6"/>
    <w:rsid w:val="00836B7D"/>
    <w:rsid w:val="008375C0"/>
    <w:rsid w:val="0084019B"/>
    <w:rsid w:val="0084074E"/>
    <w:rsid w:val="00843D42"/>
    <w:rsid w:val="00851C84"/>
    <w:rsid w:val="00852D52"/>
    <w:rsid w:val="00864ADE"/>
    <w:rsid w:val="00870B91"/>
    <w:rsid w:val="00872F09"/>
    <w:rsid w:val="00875199"/>
    <w:rsid w:val="008831D4"/>
    <w:rsid w:val="00883781"/>
    <w:rsid w:val="00884872"/>
    <w:rsid w:val="00886AA0"/>
    <w:rsid w:val="008914C2"/>
    <w:rsid w:val="008966FF"/>
    <w:rsid w:val="00896CCD"/>
    <w:rsid w:val="008A00E6"/>
    <w:rsid w:val="008A5E6F"/>
    <w:rsid w:val="008A66A2"/>
    <w:rsid w:val="008A7EA0"/>
    <w:rsid w:val="008B1D75"/>
    <w:rsid w:val="008B25EE"/>
    <w:rsid w:val="008B5A9F"/>
    <w:rsid w:val="008B753D"/>
    <w:rsid w:val="008C4AC9"/>
    <w:rsid w:val="008C63D3"/>
    <w:rsid w:val="008C6BC8"/>
    <w:rsid w:val="008C6C73"/>
    <w:rsid w:val="008D3D1D"/>
    <w:rsid w:val="008D460B"/>
    <w:rsid w:val="008D4A3C"/>
    <w:rsid w:val="008D51E0"/>
    <w:rsid w:val="008D796B"/>
    <w:rsid w:val="008E322F"/>
    <w:rsid w:val="008F0C3D"/>
    <w:rsid w:val="008F3694"/>
    <w:rsid w:val="008F393D"/>
    <w:rsid w:val="00906C94"/>
    <w:rsid w:val="009131E7"/>
    <w:rsid w:val="00921819"/>
    <w:rsid w:val="00931F54"/>
    <w:rsid w:val="00935C7A"/>
    <w:rsid w:val="0093672F"/>
    <w:rsid w:val="009403BC"/>
    <w:rsid w:val="009420BB"/>
    <w:rsid w:val="00946E84"/>
    <w:rsid w:val="00951735"/>
    <w:rsid w:val="0095179A"/>
    <w:rsid w:val="0095685B"/>
    <w:rsid w:val="00957116"/>
    <w:rsid w:val="0096553F"/>
    <w:rsid w:val="009656F9"/>
    <w:rsid w:val="009664F0"/>
    <w:rsid w:val="009667BB"/>
    <w:rsid w:val="00970817"/>
    <w:rsid w:val="00975409"/>
    <w:rsid w:val="00980D96"/>
    <w:rsid w:val="00987873"/>
    <w:rsid w:val="00990DAF"/>
    <w:rsid w:val="00991163"/>
    <w:rsid w:val="009930D6"/>
    <w:rsid w:val="009936C8"/>
    <w:rsid w:val="00993A7D"/>
    <w:rsid w:val="00994416"/>
    <w:rsid w:val="00994480"/>
    <w:rsid w:val="00994A21"/>
    <w:rsid w:val="00995D1E"/>
    <w:rsid w:val="009968BF"/>
    <w:rsid w:val="00996E9B"/>
    <w:rsid w:val="009A032E"/>
    <w:rsid w:val="009A0704"/>
    <w:rsid w:val="009A44E6"/>
    <w:rsid w:val="009B072D"/>
    <w:rsid w:val="009B2BC8"/>
    <w:rsid w:val="009E0C3C"/>
    <w:rsid w:val="009E1FB3"/>
    <w:rsid w:val="009E27E6"/>
    <w:rsid w:val="009E6297"/>
    <w:rsid w:val="009F3715"/>
    <w:rsid w:val="009F5217"/>
    <w:rsid w:val="009F5DA8"/>
    <w:rsid w:val="009F6854"/>
    <w:rsid w:val="00A0657B"/>
    <w:rsid w:val="00A11D38"/>
    <w:rsid w:val="00A13C35"/>
    <w:rsid w:val="00A14ABB"/>
    <w:rsid w:val="00A228F6"/>
    <w:rsid w:val="00A30151"/>
    <w:rsid w:val="00A30655"/>
    <w:rsid w:val="00A31BC7"/>
    <w:rsid w:val="00A33995"/>
    <w:rsid w:val="00A40F83"/>
    <w:rsid w:val="00A4290E"/>
    <w:rsid w:val="00A445A5"/>
    <w:rsid w:val="00A4641D"/>
    <w:rsid w:val="00A51982"/>
    <w:rsid w:val="00A53E7A"/>
    <w:rsid w:val="00A6037E"/>
    <w:rsid w:val="00A62614"/>
    <w:rsid w:val="00A62AFE"/>
    <w:rsid w:val="00A654C1"/>
    <w:rsid w:val="00A661C2"/>
    <w:rsid w:val="00A66A50"/>
    <w:rsid w:val="00A7000C"/>
    <w:rsid w:val="00A74AEC"/>
    <w:rsid w:val="00A756FB"/>
    <w:rsid w:val="00A8027A"/>
    <w:rsid w:val="00A80E8C"/>
    <w:rsid w:val="00A81AED"/>
    <w:rsid w:val="00A8728F"/>
    <w:rsid w:val="00A905FE"/>
    <w:rsid w:val="00A925BC"/>
    <w:rsid w:val="00A92C03"/>
    <w:rsid w:val="00A939A9"/>
    <w:rsid w:val="00A95B3E"/>
    <w:rsid w:val="00A95CA3"/>
    <w:rsid w:val="00A97466"/>
    <w:rsid w:val="00AA1273"/>
    <w:rsid w:val="00AA1A1D"/>
    <w:rsid w:val="00AA230C"/>
    <w:rsid w:val="00AA312B"/>
    <w:rsid w:val="00AA3F5F"/>
    <w:rsid w:val="00AA6F83"/>
    <w:rsid w:val="00AB3840"/>
    <w:rsid w:val="00AB3962"/>
    <w:rsid w:val="00AB63FF"/>
    <w:rsid w:val="00AB6A53"/>
    <w:rsid w:val="00AB78B4"/>
    <w:rsid w:val="00AC162C"/>
    <w:rsid w:val="00AC4F2B"/>
    <w:rsid w:val="00AC7751"/>
    <w:rsid w:val="00AC795C"/>
    <w:rsid w:val="00AC7DD1"/>
    <w:rsid w:val="00AD5643"/>
    <w:rsid w:val="00AD644C"/>
    <w:rsid w:val="00AE1A87"/>
    <w:rsid w:val="00AE45F8"/>
    <w:rsid w:val="00AF2F45"/>
    <w:rsid w:val="00AF33B0"/>
    <w:rsid w:val="00AF6EBB"/>
    <w:rsid w:val="00B07FA2"/>
    <w:rsid w:val="00B16E08"/>
    <w:rsid w:val="00B205CB"/>
    <w:rsid w:val="00B23B19"/>
    <w:rsid w:val="00B242F4"/>
    <w:rsid w:val="00B25370"/>
    <w:rsid w:val="00B258A2"/>
    <w:rsid w:val="00B27C26"/>
    <w:rsid w:val="00B302E7"/>
    <w:rsid w:val="00B30B27"/>
    <w:rsid w:val="00B4310B"/>
    <w:rsid w:val="00B47D9E"/>
    <w:rsid w:val="00B511B3"/>
    <w:rsid w:val="00B5306E"/>
    <w:rsid w:val="00B541F2"/>
    <w:rsid w:val="00B5649A"/>
    <w:rsid w:val="00B6068B"/>
    <w:rsid w:val="00B61E08"/>
    <w:rsid w:val="00B652F6"/>
    <w:rsid w:val="00B71E6A"/>
    <w:rsid w:val="00B720D9"/>
    <w:rsid w:val="00B962DB"/>
    <w:rsid w:val="00B97B8D"/>
    <w:rsid w:val="00BA3842"/>
    <w:rsid w:val="00BA422F"/>
    <w:rsid w:val="00BA4612"/>
    <w:rsid w:val="00BA5251"/>
    <w:rsid w:val="00BB19C5"/>
    <w:rsid w:val="00BB4D65"/>
    <w:rsid w:val="00BC0479"/>
    <w:rsid w:val="00BC1591"/>
    <w:rsid w:val="00BC35A6"/>
    <w:rsid w:val="00BC4197"/>
    <w:rsid w:val="00BC6566"/>
    <w:rsid w:val="00BC6C3B"/>
    <w:rsid w:val="00BD07EF"/>
    <w:rsid w:val="00BD2BF5"/>
    <w:rsid w:val="00BE1DDB"/>
    <w:rsid w:val="00BF1866"/>
    <w:rsid w:val="00BF2900"/>
    <w:rsid w:val="00BF340C"/>
    <w:rsid w:val="00BF7B02"/>
    <w:rsid w:val="00C04889"/>
    <w:rsid w:val="00C074D8"/>
    <w:rsid w:val="00C12A88"/>
    <w:rsid w:val="00C131E2"/>
    <w:rsid w:val="00C15C6D"/>
    <w:rsid w:val="00C2057A"/>
    <w:rsid w:val="00C26DD2"/>
    <w:rsid w:val="00C273AB"/>
    <w:rsid w:val="00C30CC5"/>
    <w:rsid w:val="00C3527C"/>
    <w:rsid w:val="00C4489D"/>
    <w:rsid w:val="00C4573E"/>
    <w:rsid w:val="00C5166D"/>
    <w:rsid w:val="00C55113"/>
    <w:rsid w:val="00C61306"/>
    <w:rsid w:val="00C6338C"/>
    <w:rsid w:val="00C6713E"/>
    <w:rsid w:val="00C6745E"/>
    <w:rsid w:val="00C70981"/>
    <w:rsid w:val="00C7155D"/>
    <w:rsid w:val="00C7192F"/>
    <w:rsid w:val="00C72493"/>
    <w:rsid w:val="00C741E8"/>
    <w:rsid w:val="00C75E5C"/>
    <w:rsid w:val="00C81D22"/>
    <w:rsid w:val="00C81EBE"/>
    <w:rsid w:val="00C83A17"/>
    <w:rsid w:val="00CA0B1B"/>
    <w:rsid w:val="00CA115E"/>
    <w:rsid w:val="00CA6A28"/>
    <w:rsid w:val="00CB2EFA"/>
    <w:rsid w:val="00CB5A20"/>
    <w:rsid w:val="00CB7C16"/>
    <w:rsid w:val="00CC67C2"/>
    <w:rsid w:val="00CC6A99"/>
    <w:rsid w:val="00CD2FEB"/>
    <w:rsid w:val="00CD4347"/>
    <w:rsid w:val="00CD549C"/>
    <w:rsid w:val="00CE4033"/>
    <w:rsid w:val="00CE6785"/>
    <w:rsid w:val="00CE6FDD"/>
    <w:rsid w:val="00D004AB"/>
    <w:rsid w:val="00D04EFA"/>
    <w:rsid w:val="00D0629D"/>
    <w:rsid w:val="00D113AD"/>
    <w:rsid w:val="00D15C57"/>
    <w:rsid w:val="00D163F4"/>
    <w:rsid w:val="00D17388"/>
    <w:rsid w:val="00D22DE9"/>
    <w:rsid w:val="00D2475F"/>
    <w:rsid w:val="00D25A6B"/>
    <w:rsid w:val="00D3059E"/>
    <w:rsid w:val="00D31911"/>
    <w:rsid w:val="00D32F78"/>
    <w:rsid w:val="00D36410"/>
    <w:rsid w:val="00D40092"/>
    <w:rsid w:val="00D431B8"/>
    <w:rsid w:val="00D463AC"/>
    <w:rsid w:val="00D50128"/>
    <w:rsid w:val="00D54CEC"/>
    <w:rsid w:val="00D56EF1"/>
    <w:rsid w:val="00D62E86"/>
    <w:rsid w:val="00D64495"/>
    <w:rsid w:val="00D666C9"/>
    <w:rsid w:val="00D76AB0"/>
    <w:rsid w:val="00D76FB0"/>
    <w:rsid w:val="00D91CDB"/>
    <w:rsid w:val="00D954CD"/>
    <w:rsid w:val="00DA119F"/>
    <w:rsid w:val="00DA3043"/>
    <w:rsid w:val="00DA3E94"/>
    <w:rsid w:val="00DA56E5"/>
    <w:rsid w:val="00DA6128"/>
    <w:rsid w:val="00DA7002"/>
    <w:rsid w:val="00DA76AF"/>
    <w:rsid w:val="00DB0446"/>
    <w:rsid w:val="00DB3357"/>
    <w:rsid w:val="00DB3F24"/>
    <w:rsid w:val="00DB4E0B"/>
    <w:rsid w:val="00DB53A0"/>
    <w:rsid w:val="00DC00D0"/>
    <w:rsid w:val="00DC1739"/>
    <w:rsid w:val="00DC1895"/>
    <w:rsid w:val="00DD023D"/>
    <w:rsid w:val="00DD2BC9"/>
    <w:rsid w:val="00DD3167"/>
    <w:rsid w:val="00DD3A81"/>
    <w:rsid w:val="00DD7CCA"/>
    <w:rsid w:val="00DD7EE1"/>
    <w:rsid w:val="00DE3A36"/>
    <w:rsid w:val="00DF5D53"/>
    <w:rsid w:val="00DF611E"/>
    <w:rsid w:val="00DF7313"/>
    <w:rsid w:val="00E05784"/>
    <w:rsid w:val="00E103A8"/>
    <w:rsid w:val="00E12B57"/>
    <w:rsid w:val="00E1336C"/>
    <w:rsid w:val="00E13A5B"/>
    <w:rsid w:val="00E14CE9"/>
    <w:rsid w:val="00E1514F"/>
    <w:rsid w:val="00E22F58"/>
    <w:rsid w:val="00E3027F"/>
    <w:rsid w:val="00E3122D"/>
    <w:rsid w:val="00E323FE"/>
    <w:rsid w:val="00E32A51"/>
    <w:rsid w:val="00E334EF"/>
    <w:rsid w:val="00E33B02"/>
    <w:rsid w:val="00E345EC"/>
    <w:rsid w:val="00E353BD"/>
    <w:rsid w:val="00E353E0"/>
    <w:rsid w:val="00E43661"/>
    <w:rsid w:val="00E45217"/>
    <w:rsid w:val="00E51D3D"/>
    <w:rsid w:val="00E540D0"/>
    <w:rsid w:val="00E54E91"/>
    <w:rsid w:val="00E554D5"/>
    <w:rsid w:val="00E61E29"/>
    <w:rsid w:val="00E620B6"/>
    <w:rsid w:val="00E663C8"/>
    <w:rsid w:val="00E66C2F"/>
    <w:rsid w:val="00E66EC5"/>
    <w:rsid w:val="00E67071"/>
    <w:rsid w:val="00E67FDD"/>
    <w:rsid w:val="00E71AC0"/>
    <w:rsid w:val="00E71F8B"/>
    <w:rsid w:val="00E72155"/>
    <w:rsid w:val="00E73B75"/>
    <w:rsid w:val="00E74F52"/>
    <w:rsid w:val="00E80EAE"/>
    <w:rsid w:val="00E810DD"/>
    <w:rsid w:val="00E8752D"/>
    <w:rsid w:val="00E90661"/>
    <w:rsid w:val="00E94517"/>
    <w:rsid w:val="00E95C3D"/>
    <w:rsid w:val="00E975D6"/>
    <w:rsid w:val="00EA229A"/>
    <w:rsid w:val="00EA327F"/>
    <w:rsid w:val="00EA32BB"/>
    <w:rsid w:val="00EA416D"/>
    <w:rsid w:val="00EA56CB"/>
    <w:rsid w:val="00EB302A"/>
    <w:rsid w:val="00EB5888"/>
    <w:rsid w:val="00EB6108"/>
    <w:rsid w:val="00EB694B"/>
    <w:rsid w:val="00EB6CAB"/>
    <w:rsid w:val="00EB6EA3"/>
    <w:rsid w:val="00EC0DF0"/>
    <w:rsid w:val="00EC227E"/>
    <w:rsid w:val="00ED1662"/>
    <w:rsid w:val="00ED6867"/>
    <w:rsid w:val="00EE2C2A"/>
    <w:rsid w:val="00EE6526"/>
    <w:rsid w:val="00EF2024"/>
    <w:rsid w:val="00EF35FB"/>
    <w:rsid w:val="00EF40C9"/>
    <w:rsid w:val="00EF497A"/>
    <w:rsid w:val="00F07564"/>
    <w:rsid w:val="00F112A1"/>
    <w:rsid w:val="00F13536"/>
    <w:rsid w:val="00F14833"/>
    <w:rsid w:val="00F2040C"/>
    <w:rsid w:val="00F243F5"/>
    <w:rsid w:val="00F27597"/>
    <w:rsid w:val="00F27732"/>
    <w:rsid w:val="00F319D2"/>
    <w:rsid w:val="00F319E0"/>
    <w:rsid w:val="00F333B3"/>
    <w:rsid w:val="00F359B1"/>
    <w:rsid w:val="00F423BE"/>
    <w:rsid w:val="00F429CF"/>
    <w:rsid w:val="00F4392B"/>
    <w:rsid w:val="00F442AB"/>
    <w:rsid w:val="00F44772"/>
    <w:rsid w:val="00F46E5A"/>
    <w:rsid w:val="00F474BC"/>
    <w:rsid w:val="00F616BD"/>
    <w:rsid w:val="00F62AB6"/>
    <w:rsid w:val="00F72EC7"/>
    <w:rsid w:val="00F753FE"/>
    <w:rsid w:val="00F77503"/>
    <w:rsid w:val="00F80214"/>
    <w:rsid w:val="00F80753"/>
    <w:rsid w:val="00F80887"/>
    <w:rsid w:val="00F80A32"/>
    <w:rsid w:val="00F823C5"/>
    <w:rsid w:val="00F85C6C"/>
    <w:rsid w:val="00F862A1"/>
    <w:rsid w:val="00F864BD"/>
    <w:rsid w:val="00F90420"/>
    <w:rsid w:val="00F906DA"/>
    <w:rsid w:val="00FA341D"/>
    <w:rsid w:val="00FA3568"/>
    <w:rsid w:val="00FA428D"/>
    <w:rsid w:val="00FB05A9"/>
    <w:rsid w:val="00FB677A"/>
    <w:rsid w:val="00FB6C8F"/>
    <w:rsid w:val="00FC1F00"/>
    <w:rsid w:val="00FC29A0"/>
    <w:rsid w:val="00FC2FE1"/>
    <w:rsid w:val="00FC32D9"/>
    <w:rsid w:val="00FC3A30"/>
    <w:rsid w:val="00FC4894"/>
    <w:rsid w:val="00FC73C6"/>
    <w:rsid w:val="00FC78B9"/>
    <w:rsid w:val="00FD298C"/>
    <w:rsid w:val="00FE229E"/>
    <w:rsid w:val="00FE3BE4"/>
    <w:rsid w:val="00FE4777"/>
    <w:rsid w:val="00FE52E1"/>
    <w:rsid w:val="00FF6D64"/>
    <w:rsid w:val="00FF759D"/>
    <w:rsid w:val="00FF7E6E"/>
    <w:rsid w:val="2ED319E7"/>
    <w:rsid w:val="370F0CA1"/>
    <w:rsid w:val="3F8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306</Words>
  <Characters>1745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2020-04-30T03:15:00Z</dcterms:created>
  <dc:creator>微软用户</dc:creator>
  <cp:lastModifiedBy>梁鑫娟</cp:lastModifiedBy>
  <cp:lastPrinted>2021-09-08T06:15:00Z</cp:lastPrinted>
  <dcterms:modified xsi:type="dcterms:W3CDTF">2021-09-08T06:52:31Z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E35F11DC6CE54898895AE38EDE31F907</vt:lpwstr>
  </property>
</Properties>
</file>