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6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77"/>
        <w:gridCol w:w="1326"/>
        <w:gridCol w:w="1578"/>
        <w:gridCol w:w="1377"/>
        <w:gridCol w:w="1091"/>
        <w:gridCol w:w="873"/>
        <w:gridCol w:w="3615"/>
        <w:gridCol w:w="1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0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left"/>
              <w:rPr>
                <w:rFonts w:ascii="方正黑体简体" w:hAnsi="宋体" w:eastAsia="方正黑体简体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406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方正小标宋简体" w:hAnsi="宋体" w:eastAsia="方正小标宋简体" w:cs="宋体"/>
                <w:b w:val="0"/>
                <w:bCs w:val="0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36"/>
                <w:szCs w:val="36"/>
              </w:rPr>
              <w:t>怀化市纪委监委遴选（选调）工作人员计划与岗位一览表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  <w:t>遴选计划</w:t>
            </w:r>
          </w:p>
        </w:tc>
        <w:tc>
          <w:tcPr>
            <w:tcW w:w="4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  <w:t>所需资格条件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left"/>
              <w:rPr>
                <w:rFonts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left"/>
              <w:rPr>
                <w:rFonts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left"/>
              <w:rPr>
                <w:rFonts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  <w:t>学历、学位要求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left"/>
              <w:rPr>
                <w:rFonts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3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left"/>
              <w:rPr>
                <w:rFonts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left"/>
              <w:rPr>
                <w:rFonts w:ascii="方正黑体简体" w:hAnsi="宋体" w:eastAsia="方正黑体简体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监督执纪</w:t>
            </w:r>
          </w:p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执法类1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35周岁以下（1985年11月28日以后出生）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全日制本科及以上学历，学士及以上学位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取得法律职业资格证书（A证）或具有纪检监察机关或公安、检察、法院、财政、审计、税务部门的具体业务岗位上工作满2年以上。</w:t>
            </w:r>
          </w:p>
        </w:tc>
        <w:tc>
          <w:tcPr>
            <w:tcW w:w="1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需加班、外地出差。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监督执纪</w:t>
            </w:r>
          </w:p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执法类2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文字综合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类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从事文字综合工作2年以上，有较好的文字综合能力，在市级及以上纸质媒体发表本人署名文章3篇以上。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录用后安排在文字材料岗位。</w:t>
            </w:r>
          </w:p>
        </w:tc>
      </w:tr>
    </w:tbl>
    <w:p>
      <w:pPr>
        <w:pStyle w:val="4"/>
        <w:shd w:val="clear" w:color="auto" w:fill="auto"/>
        <w:ind w:left="0" w:leftChars="0" w:firstLine="0"/>
        <w:rPr>
          <w:b w:val="0"/>
          <w:bCs w:val="0"/>
        </w:rPr>
      </w:pPr>
    </w:p>
    <w:p/>
    <w:sectPr>
      <w:pgSz w:w="16838" w:h="11906" w:orient="landscape"/>
      <w:pgMar w:top="1588" w:right="1304" w:bottom="158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86C11"/>
    <w:rsid w:val="68C8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99"/>
    <w:pPr>
      <w:ind w:firstLine="420"/>
    </w:pPr>
    <w:rPr>
      <w:rFonts w:ascii="Calibri" w:hAnsi="Calibri" w:eastAsia="宋体" w:cs="Times New Roman"/>
      <w:sz w:val="32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2021-11-29T01:56:00Z</dcterms:created>
  <dc:creator>豆子</dc:creator>
  <cp:lastModifiedBy>豆子</cp:lastModifiedBy>
  <dcterms:modified xsi:type="dcterms:W3CDTF">2021-11-29T02:03:11Z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2052-11.1.0.11188</vt:lpwstr>
  </property>
  <property fmtid="{D5CDD505-2E9C-101B-9397-08002B2CF9AE}" pid="3" name="ICV">
    <vt:lpwstr>04370FD758D94DA6B12E777C63A81674</vt:lpwstr>
  </property>
</Properties>
</file>